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75E897FD" w14:textId="0C7A0002" w:rsidR="007D6AC9" w:rsidRDefault="00B74CB0" w:rsidP="007D6AC9">
      <w:pPr>
        <w:jc w:val="both"/>
        <w:rPr>
          <w:rFonts w:ascii="Calibri" w:hAnsi="Calibri"/>
          <w:b w:val="0"/>
          <w:color w:val="auto"/>
        </w:rPr>
      </w:pPr>
      <w:r w:rsidRPr="0025244F">
        <w:rPr>
          <w:rFonts w:ascii="Calibri" w:hAnsi="Calibri"/>
          <w:color w:val="auto"/>
        </w:rPr>
        <w:t>ZAGREB</w:t>
      </w:r>
      <w:r w:rsidR="00E54177" w:rsidRPr="0025244F">
        <w:rPr>
          <w:rFonts w:ascii="Calibri" w:hAnsi="Calibri"/>
          <w:color w:val="auto"/>
        </w:rPr>
        <w:t>,</w:t>
      </w:r>
      <w:r w:rsidR="00106391" w:rsidRPr="0025244F">
        <w:rPr>
          <w:rFonts w:ascii="Calibri" w:hAnsi="Calibri"/>
          <w:color w:val="auto"/>
        </w:rPr>
        <w:t xml:space="preserve"> </w:t>
      </w:r>
      <w:r w:rsidR="007D6AC9">
        <w:rPr>
          <w:rFonts w:ascii="Calibri" w:hAnsi="Calibri"/>
          <w:color w:val="auto"/>
        </w:rPr>
        <w:t>31</w:t>
      </w:r>
      <w:r w:rsidR="005B2896" w:rsidRPr="0025244F">
        <w:rPr>
          <w:rFonts w:ascii="Calibri" w:hAnsi="Calibri"/>
          <w:color w:val="auto"/>
        </w:rPr>
        <w:t>.</w:t>
      </w:r>
      <w:r w:rsidR="0098141C" w:rsidRPr="0025244F">
        <w:rPr>
          <w:rFonts w:ascii="Calibri" w:hAnsi="Calibri"/>
          <w:color w:val="auto"/>
        </w:rPr>
        <w:t xml:space="preserve"> </w:t>
      </w:r>
      <w:r w:rsidR="00A543C0" w:rsidRPr="0025244F">
        <w:rPr>
          <w:rFonts w:ascii="Calibri" w:hAnsi="Calibri"/>
          <w:color w:val="auto"/>
        </w:rPr>
        <w:t>prosinca</w:t>
      </w:r>
      <w:r w:rsidR="005B2896" w:rsidRPr="0025244F">
        <w:rPr>
          <w:rFonts w:ascii="Calibri" w:hAnsi="Calibri"/>
          <w:color w:val="auto"/>
        </w:rPr>
        <w:t xml:space="preserve"> 20</w:t>
      </w:r>
      <w:r w:rsidR="00882D94" w:rsidRPr="0025244F">
        <w:rPr>
          <w:rFonts w:ascii="Calibri" w:hAnsi="Calibri"/>
          <w:color w:val="auto"/>
        </w:rPr>
        <w:t>20</w:t>
      </w:r>
      <w:r w:rsidR="00B27590" w:rsidRPr="0025244F">
        <w:rPr>
          <w:rFonts w:ascii="Calibri" w:hAnsi="Calibri"/>
          <w:color w:val="auto"/>
        </w:rPr>
        <w:t>.</w:t>
      </w:r>
      <w:r w:rsidR="00B27590" w:rsidRPr="0025244F">
        <w:rPr>
          <w:rFonts w:asciiTheme="minorHAnsi" w:hAnsiTheme="minorHAnsi" w:cstheme="minorHAnsi"/>
          <w:color w:val="auto"/>
        </w:rPr>
        <w:t xml:space="preserve"> </w:t>
      </w:r>
      <w:r w:rsidR="00800095" w:rsidRPr="00BC49A6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0614A7" w:rsidRPr="00BC49A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>U posljednjih 48 sati vraćena je električna energija za 150.000 korisnika.</w:t>
      </w:r>
      <w:r w:rsidR="007D6AC9">
        <w:rPr>
          <w:rFonts w:ascii="Calibri" w:hAnsi="Calibri"/>
          <w:b w:val="0"/>
          <w:color w:val="auto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>U potresu je potpuno uništeno i devastirano više od 30 trafostanica.</w:t>
      </w:r>
      <w:r w:rsidR="007D6AC9">
        <w:rPr>
          <w:rFonts w:ascii="Calibri" w:hAnsi="Calibri"/>
          <w:b w:val="0"/>
          <w:color w:val="auto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>Danas je na pogođeno područje dopremljeno pet mobilnih trafostanica i 30 agregata za  opskrbu korisnika koje je zbog teških oštećenja trafostanica nemoguće spojiti na mrežu</w:t>
      </w:r>
      <w:r w:rsidR="007D6AC9">
        <w:rPr>
          <w:rFonts w:ascii="Calibri" w:hAnsi="Calibri"/>
          <w:b w:val="0"/>
          <w:color w:val="auto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>150 montera ostaje na terenu dok svi ne dobiju električnu energiju</w:t>
      </w:r>
      <w:r w:rsidR="007D6AC9">
        <w:rPr>
          <w:rFonts w:ascii="Calibri" w:hAnsi="Calibri"/>
          <w:b w:val="0"/>
          <w:color w:val="auto"/>
        </w:rPr>
        <w:t xml:space="preserve">. </w:t>
      </w:r>
      <w:r w:rsidR="007D6AC9" w:rsidRPr="007D6AC9">
        <w:rPr>
          <w:rFonts w:ascii="Calibri" w:hAnsi="Calibri"/>
          <w:b w:val="0"/>
          <w:color w:val="auto"/>
        </w:rPr>
        <w:t>Broj telefonske linije za prijavu korisnika koji još nemaju napajanje je 0800 300 418 (izbornik 2 – kvarovi)</w:t>
      </w:r>
      <w:r w:rsidR="007D6AC9">
        <w:rPr>
          <w:rFonts w:ascii="Calibri" w:hAnsi="Calibri"/>
          <w:b w:val="0"/>
          <w:color w:val="auto"/>
        </w:rPr>
        <w:t xml:space="preserve">. </w:t>
      </w:r>
      <w:r w:rsidR="007D6AC9" w:rsidRPr="007D6AC9">
        <w:rPr>
          <w:rFonts w:ascii="Calibri" w:hAnsi="Calibri"/>
          <w:b w:val="0"/>
          <w:color w:val="auto"/>
        </w:rPr>
        <w:t>Građane čiji su objekti u ruševnom stanju, a imaju električnu energiju, pozivamo da iz sigurnosnih ra</w:t>
      </w:r>
      <w:r w:rsidR="007D6AC9">
        <w:rPr>
          <w:rFonts w:ascii="Calibri" w:hAnsi="Calibri"/>
          <w:b w:val="0"/>
          <w:color w:val="auto"/>
        </w:rPr>
        <w:t xml:space="preserve">zloga hitno zatraže isključenje. </w:t>
      </w:r>
      <w:r w:rsidR="007D6AC9" w:rsidRPr="007D6AC9">
        <w:rPr>
          <w:rFonts w:ascii="Calibri" w:hAnsi="Calibri"/>
          <w:b w:val="0"/>
          <w:color w:val="auto"/>
        </w:rPr>
        <w:t>Zahvaljujući iznimnim naporima elektromontera, tijekom protekle noći i danas napajanje je dobila većina preostalih korisnika koji su u potresu ostali bez električne energije. Bez napajanja električnom energijom jedino su objekti u zonama potpuno uništenih i devastiranih trafostanica i dalekovoda, čija se funkcija do ovog trenutka nije mogla zamijeniti nikakvim interventnim rješenjima. Samo na području Gline i Petrinje potpuno je uništeno 20 trafostanica, a još desetak ih je u takvom stanju da ih je potrebno s</w:t>
      </w:r>
      <w:bookmarkStart w:id="0" w:name="_GoBack"/>
      <w:bookmarkEnd w:id="0"/>
      <w:r w:rsidR="007D6AC9" w:rsidRPr="007D6AC9">
        <w:rPr>
          <w:rFonts w:ascii="Calibri" w:hAnsi="Calibri"/>
          <w:b w:val="0"/>
          <w:color w:val="auto"/>
        </w:rPr>
        <w:t>rušiti i izgraditi nove. Očekujemo da će do kraja dana napajanje dobiti sva kućanstva osim po oko 50 objekata na području Gline i na području Petrinje. Podsjećamo da je u utorak nakon najrazornijeg potresa više od 150 tisuća korisnika ostalo bez električne energije. Napominjemo da je, s obzirom da je oko polovice od preostalih stotinjak objekata koje još nemaju električnu energiju i prije potresa bilo nenastanjeno, a da je dio objekata u ruševnom stanju, te se u njima ne može uspostaviti opskrba, stvarni broj kućanstava kojima je potrebno i izvedivo vratiti opskrbu znatno manji od stotinu. S ciljem vraćanja napajanja preostalih korisnika, tijekom dana je iz Zaboka i Splita dovezeno pet mobilnih transformatorskih stanica, a dopremljeno je i 30 agregata u svrhu napajanja pojedinačnih stambenih objekata, koje u ovom trenutku nije moguće spojiti na mrežu.</w:t>
      </w:r>
      <w:r w:rsidR="007D6AC9">
        <w:rPr>
          <w:rFonts w:ascii="Calibri" w:hAnsi="Calibri"/>
          <w:b w:val="0"/>
          <w:color w:val="auto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 xml:space="preserve">Imajući u vidu razmjere uništenja stambenih objekata i kompletne infrastrukture, očekuje nas dugotrajan proces obnove sustava, a u međuvremenu će rad monterskih ekipa biti fokusiran na zahvate </w:t>
      </w:r>
      <w:proofErr w:type="spellStart"/>
      <w:r w:rsidR="007D6AC9" w:rsidRPr="007D6AC9">
        <w:rPr>
          <w:rFonts w:ascii="Calibri" w:hAnsi="Calibri"/>
          <w:b w:val="0"/>
          <w:color w:val="auto"/>
        </w:rPr>
        <w:t>prespajanja</w:t>
      </w:r>
      <w:proofErr w:type="spellEnd"/>
      <w:r w:rsidR="007D6AC9" w:rsidRPr="007D6AC9">
        <w:rPr>
          <w:rFonts w:ascii="Calibri" w:hAnsi="Calibri"/>
          <w:b w:val="0"/>
          <w:color w:val="auto"/>
        </w:rPr>
        <w:t xml:space="preserve"> na mreži kako bi se stanovništvu omogućila što redovitija opskrba električnom energijom.</w:t>
      </w:r>
      <w:r w:rsidR="007D6AC9">
        <w:rPr>
          <w:rFonts w:ascii="Calibri" w:hAnsi="Calibri"/>
          <w:b w:val="0"/>
          <w:color w:val="auto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>Korisnike čiji su objekti u ruševnom stanju, a imaju električnu energiju, pozivamo da hitno zatraže isključenje na mjernom mjestu, radi njihove osobne sigurnosti te sigurnosti dežurnih službi i HEP-ovih radnika na terenu. Naime, treba imati na umu da je povratak napona u ruševne objekte vrlo opasno, zbog čega je potreban krajnji oprez prilikom boravka i kretanja u blizini električnih instalacija.</w:t>
      </w:r>
      <w:r w:rsidR="007D6AC9">
        <w:rPr>
          <w:rFonts w:ascii="Calibri" w:hAnsi="Calibri"/>
          <w:b w:val="0"/>
          <w:color w:val="auto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>Pozivamo i one korisnike čiji su objekti u dobrom stanju, ali su trenutno bez napajanja, da nam se individualno obrate kako bi im se, ovisno o trenutnom stanju mreže na njihovom području, omogućilo napajanje ili korištenje agregata kao alternativnih izvora napajanja. Broj telefonske linije za prijavu je 0800 300 418 (izbornik 2 – kvarovi).</w:t>
      </w:r>
      <w:r w:rsidR="007D6AC9">
        <w:rPr>
          <w:rFonts w:ascii="Calibri" w:hAnsi="Calibri"/>
          <w:b w:val="0"/>
          <w:color w:val="auto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>Na terenu je  i dalje angažiran maksimalan broj ekipa s više od 150 elektromontera. Sve dežurne službe Hrvatske elektroprivrede i nadalje ulažu maksimalne napore da što prije otklone preostale kvarove s ciljem što brže potpune normalizacije opskrbe električnom energijom.</w:t>
      </w:r>
      <w:r w:rsidR="007D6AC9">
        <w:rPr>
          <w:rFonts w:ascii="Calibri" w:hAnsi="Calibri"/>
          <w:b w:val="0"/>
          <w:color w:val="auto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 xml:space="preserve">U Termoelektrani-toplani Sisak u tijeku je otklanjanje uočenih oštećenja te se ponovni ulazak u pogon očekuje u roku od 7 do 10 dana. Opskrba kupaca toplinskom energijom u Sisku osigurava se iz HEP-ove </w:t>
      </w:r>
      <w:proofErr w:type="spellStart"/>
      <w:r w:rsidR="007D6AC9" w:rsidRPr="007D6AC9">
        <w:rPr>
          <w:rFonts w:ascii="Calibri" w:hAnsi="Calibri"/>
          <w:b w:val="0"/>
          <w:color w:val="auto"/>
        </w:rPr>
        <w:t>Bioelektrane</w:t>
      </w:r>
      <w:proofErr w:type="spellEnd"/>
      <w:r w:rsidR="007D6AC9" w:rsidRPr="007D6AC9">
        <w:rPr>
          <w:rFonts w:ascii="Calibri" w:hAnsi="Calibri"/>
          <w:b w:val="0"/>
          <w:color w:val="auto"/>
        </w:rPr>
        <w:t>-toplane. Nakon sustavnog pregleda i testiranja sustava te opreme, kojima</w:t>
      </w:r>
      <w:r w:rsidR="007D6AC9">
        <w:rPr>
          <w:color w:val="000000"/>
          <w:lang w:eastAsia="hr-HR"/>
        </w:rPr>
        <w:t xml:space="preserve"> </w:t>
      </w:r>
      <w:r w:rsidR="007D6AC9" w:rsidRPr="007D6AC9">
        <w:rPr>
          <w:rFonts w:ascii="Calibri" w:hAnsi="Calibri"/>
          <w:b w:val="0"/>
          <w:color w:val="auto"/>
        </w:rPr>
        <w:t xml:space="preserve">je potvrđeno da potres nije utjecao na elektranu, sinoć je Nuklearna elektrana Krško ponovno priključena na elektroenergetski sustav. </w:t>
      </w:r>
    </w:p>
    <w:p w14:paraId="3DCFB76A" w14:textId="77777777" w:rsidR="007D6AC9" w:rsidRPr="007D6AC9" w:rsidRDefault="007D6AC9" w:rsidP="007D6AC9">
      <w:pPr>
        <w:rPr>
          <w:rFonts w:ascii="Calibri" w:hAnsi="Calibri"/>
          <w:b w:val="0"/>
          <w:color w:val="auto"/>
        </w:rPr>
      </w:pPr>
    </w:p>
    <w:p w14:paraId="457633DB" w14:textId="771BBA9F" w:rsidR="007D6AC9" w:rsidRDefault="007D6AC9" w:rsidP="007D6AC9">
      <w:pPr>
        <w:rPr>
          <w:color w:val="auto"/>
          <w:lang w:eastAsia="hr-HR"/>
        </w:rPr>
      </w:pPr>
      <w:r w:rsidRPr="007D6AC9">
        <w:rPr>
          <w:rFonts w:ascii="Calibri" w:hAnsi="Calibri"/>
          <w:b w:val="0"/>
          <w:color w:val="auto"/>
        </w:rPr>
        <w:pict w14:anchorId="0B7FEA63">
          <v:rect id="_x0000_i1025" style="width:444.55pt;height:2.25pt" o:hrpct="980" o:hralign="center" o:hrstd="t" o:hr="t" fillcolor="#a0a0a0" stroked="f"/>
        </w:pict>
      </w:r>
    </w:p>
    <w:p w14:paraId="689984F0" w14:textId="77777777" w:rsidR="000270AC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p w14:paraId="221494FB" w14:textId="77777777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0AA437F4" w14:textId="114F3A06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 wp14:anchorId="40383A67" wp14:editId="390804E3">
            <wp:extent cx="5760720" cy="3246031"/>
            <wp:effectExtent l="0" t="0" r="0" b="0"/>
            <wp:docPr id="1" name="Picture 1" descr="C:\Users\lkopjar1\AppData\Local\Microsoft\Windows\Temporary Internet Files\Content.Word\potr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kopjar1\AppData\Local\Microsoft\Windows\Temporary Internet Files\Content.Word\potre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C50" w14:textId="77777777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1D6C565B" w14:textId="61F1F8FB" w:rsidR="007D6AC9" w:rsidRPr="00D2182D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 wp14:anchorId="631886B3" wp14:editId="72247465">
            <wp:extent cx="5760720" cy="3246031"/>
            <wp:effectExtent l="0" t="0" r="0" b="0"/>
            <wp:docPr id="4" name="Picture 4" descr="C:\Users\lkopjar1\AppData\Local\Microsoft\Windows\Temporary Internet Files\Content.Word\potr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kopjar1\AppData\Local\Microsoft\Windows\Temporary Internet Files\Content.Word\potres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AC9" w:rsidRPr="00D2182D" w:rsidSect="00CC6740">
      <w:headerReference w:type="default" r:id="rId12"/>
      <w:footerReference w:type="default" r:id="rId13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F5E4" w14:textId="77777777" w:rsidR="003828CF" w:rsidRDefault="003828CF" w:rsidP="004E7467">
      <w:r>
        <w:separator/>
      </w:r>
    </w:p>
  </w:endnote>
  <w:endnote w:type="continuationSeparator" w:id="0">
    <w:p w14:paraId="728EECC0" w14:textId="77777777" w:rsidR="003828CF" w:rsidRDefault="003828CF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6DC6" w14:textId="77777777" w:rsidR="003828CF" w:rsidRDefault="003828CF" w:rsidP="004E7467">
      <w:r>
        <w:separator/>
      </w:r>
    </w:p>
  </w:footnote>
  <w:footnote w:type="continuationSeparator" w:id="0">
    <w:p w14:paraId="78026CE9" w14:textId="77777777" w:rsidR="003828CF" w:rsidRDefault="003828CF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51AD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4349"/>
    <w:rsid w:val="000A5568"/>
    <w:rsid w:val="000C2069"/>
    <w:rsid w:val="000D322A"/>
    <w:rsid w:val="000E0666"/>
    <w:rsid w:val="000E765F"/>
    <w:rsid w:val="000F3E38"/>
    <w:rsid w:val="001001FA"/>
    <w:rsid w:val="001035B6"/>
    <w:rsid w:val="00105E8B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5244F"/>
    <w:rsid w:val="00273054"/>
    <w:rsid w:val="00274E25"/>
    <w:rsid w:val="002A5F6C"/>
    <w:rsid w:val="002B474E"/>
    <w:rsid w:val="002B4890"/>
    <w:rsid w:val="002C1A41"/>
    <w:rsid w:val="002D6E73"/>
    <w:rsid w:val="002E23C0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28CF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A5105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9AB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6B64DF"/>
    <w:rsid w:val="006E47F3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6AC9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3C95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43C0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A1633"/>
    <w:rsid w:val="00BB20E8"/>
    <w:rsid w:val="00BB26BC"/>
    <w:rsid w:val="00BB2AC8"/>
    <w:rsid w:val="00BB7CE4"/>
    <w:rsid w:val="00BC16F3"/>
    <w:rsid w:val="00BC49A6"/>
    <w:rsid w:val="00BD509B"/>
    <w:rsid w:val="00BD5C8D"/>
    <w:rsid w:val="00BE1A4A"/>
    <w:rsid w:val="00BF01C4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77A44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09D5-BF06-4D4A-8EF5-4E4E902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25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15</cp:revision>
  <cp:lastPrinted>2019-10-04T10:35:00Z</cp:lastPrinted>
  <dcterms:created xsi:type="dcterms:W3CDTF">2021-01-11T15:45:00Z</dcterms:created>
  <dcterms:modified xsi:type="dcterms:W3CDTF">2021-01-11T16:48:00Z</dcterms:modified>
</cp:coreProperties>
</file>